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D3" w:rsidRPr="005B1AD3" w:rsidRDefault="005B1AD3" w:rsidP="005B1AD3">
      <w:pPr>
        <w:widowControl/>
        <w:shd w:val="clear" w:color="auto" w:fill="FFFFFF"/>
        <w:spacing w:after="210"/>
        <w:jc w:val="center"/>
        <w:outlineLvl w:val="1"/>
        <w:rPr>
          <w:rFonts w:ascii="宋体" w:eastAsia="宋体" w:hAnsi="宋体" w:cs="宋体"/>
          <w:b/>
          <w:color w:val="333333"/>
          <w:spacing w:val="8"/>
          <w:kern w:val="0"/>
          <w:sz w:val="28"/>
          <w:szCs w:val="28"/>
        </w:rPr>
      </w:pPr>
      <w:r w:rsidRPr="005B1AD3">
        <w:rPr>
          <w:rFonts w:ascii="宋体" w:eastAsia="宋体" w:hAnsi="宋体" w:cs="宋体" w:hint="eastAsia"/>
          <w:b/>
          <w:color w:val="333333"/>
          <w:spacing w:val="8"/>
          <w:kern w:val="0"/>
          <w:sz w:val="28"/>
          <w:szCs w:val="28"/>
        </w:rPr>
        <w:t>PPM与科学防疫</w:t>
      </w:r>
    </w:p>
    <w:p w:rsidR="005B1AD3" w:rsidRPr="005B1AD3" w:rsidRDefault="005B1AD3" w:rsidP="005B1AD3">
      <w:pPr>
        <w:pStyle w:val="a3"/>
        <w:shd w:val="clear" w:color="auto" w:fill="FFFFFF"/>
        <w:spacing w:before="0" w:beforeAutospacing="0" w:after="0" w:afterAutospacing="0"/>
        <w:ind w:firstLine="555"/>
        <w:jc w:val="both"/>
        <w:rPr>
          <w:color w:val="333333"/>
          <w:spacing w:val="8"/>
          <w:sz w:val="28"/>
          <w:szCs w:val="28"/>
        </w:rPr>
      </w:pPr>
      <w:proofErr w:type="gramStart"/>
      <w:r w:rsidRPr="005B1AD3">
        <w:rPr>
          <w:rStyle w:val="a4"/>
          <w:rFonts w:hint="eastAsia"/>
          <w:color w:val="333333"/>
          <w:spacing w:val="8"/>
          <w:sz w:val="28"/>
          <w:szCs w:val="28"/>
        </w:rPr>
        <w:t>一</w:t>
      </w:r>
      <w:proofErr w:type="gramEnd"/>
      <w:r w:rsidRPr="005B1AD3">
        <w:rPr>
          <w:rStyle w:val="a4"/>
          <w:rFonts w:hint="eastAsia"/>
          <w:color w:val="333333"/>
          <w:spacing w:val="8"/>
          <w:sz w:val="28"/>
          <w:szCs w:val="28"/>
        </w:rPr>
        <w:t>，认识PPM：</w:t>
      </w:r>
    </w:p>
    <w:p w:rsidR="005B1AD3" w:rsidRPr="005B1AD3" w:rsidRDefault="005B1AD3" w:rsidP="005B1AD3">
      <w:pPr>
        <w:pStyle w:val="a3"/>
        <w:shd w:val="clear" w:color="auto" w:fill="FFFFFF"/>
        <w:spacing w:before="0" w:beforeAutospacing="0" w:after="0" w:afterAutospacing="0"/>
        <w:ind w:firstLine="555"/>
        <w:jc w:val="both"/>
        <w:rPr>
          <w:rFonts w:hint="eastAsia"/>
          <w:color w:val="333333"/>
          <w:spacing w:val="8"/>
          <w:sz w:val="28"/>
          <w:szCs w:val="28"/>
        </w:rPr>
      </w:pPr>
      <w:r w:rsidRPr="005B1AD3">
        <w:rPr>
          <w:rFonts w:hint="eastAsia"/>
          <w:color w:val="333333"/>
          <w:spacing w:val="8"/>
          <w:sz w:val="28"/>
          <w:szCs w:val="28"/>
          <w:shd w:val="clear" w:color="auto" w:fill="FFFFFF"/>
        </w:rPr>
        <w:t>英文part per million的缩写，简称：ppm，表示百万分之几，在不同的场合与某些物理量组合，常用于表示器件某个直流参数的精度。</w:t>
      </w:r>
      <w:r w:rsidRPr="005B1AD3">
        <w:rPr>
          <w:rFonts w:hint="eastAsia"/>
          <w:color w:val="333333"/>
          <w:spacing w:val="8"/>
          <w:sz w:val="28"/>
          <w:szCs w:val="28"/>
        </w:rPr>
        <w:t>质量管理中保</w:t>
      </w:r>
      <w:bookmarkStart w:id="0" w:name="_GoBack"/>
      <w:bookmarkEnd w:id="0"/>
      <w:r w:rsidRPr="005B1AD3">
        <w:rPr>
          <w:rFonts w:hint="eastAsia"/>
          <w:color w:val="333333"/>
          <w:spacing w:val="8"/>
          <w:sz w:val="28"/>
          <w:szCs w:val="28"/>
        </w:rPr>
        <w:t>证产品平均合格率达到高度质量水平的一种管理方法。PPM原意表示化学浓度，企业借用它作为产品质量检验水平的一个标准，即提供给用户的100万个零件中，不合格品不准超出一个。</w:t>
      </w:r>
    </w:p>
    <w:p w:rsidR="005B1AD3" w:rsidRPr="005B1AD3" w:rsidRDefault="005B1AD3" w:rsidP="005B1AD3">
      <w:pPr>
        <w:pStyle w:val="a3"/>
        <w:shd w:val="clear" w:color="auto" w:fill="FFFFFF"/>
        <w:spacing w:before="0" w:beforeAutospacing="0" w:after="0" w:afterAutospacing="0" w:line="360" w:lineRule="atLeast"/>
        <w:ind w:firstLine="555"/>
        <w:rPr>
          <w:rFonts w:hint="eastAsia"/>
          <w:color w:val="333333"/>
          <w:spacing w:val="8"/>
          <w:sz w:val="28"/>
          <w:szCs w:val="28"/>
        </w:rPr>
      </w:pPr>
      <w:r w:rsidRPr="005B1AD3">
        <w:rPr>
          <w:rStyle w:val="a4"/>
          <w:rFonts w:hint="eastAsia"/>
          <w:color w:val="333333"/>
          <w:spacing w:val="8"/>
          <w:sz w:val="28"/>
          <w:szCs w:val="28"/>
        </w:rPr>
        <w:t>二，认识新冠肺炎：</w:t>
      </w:r>
    </w:p>
    <w:p w:rsidR="005B1AD3" w:rsidRPr="005B1AD3" w:rsidRDefault="005B1AD3" w:rsidP="005B1AD3">
      <w:pPr>
        <w:pStyle w:val="a3"/>
        <w:shd w:val="clear" w:color="auto" w:fill="FFFFFF"/>
        <w:spacing w:before="0" w:beforeAutospacing="0" w:after="0" w:afterAutospacing="0" w:line="360" w:lineRule="atLeast"/>
        <w:ind w:firstLine="555"/>
        <w:rPr>
          <w:rFonts w:hint="eastAsia"/>
          <w:color w:val="333333"/>
          <w:spacing w:val="8"/>
          <w:sz w:val="28"/>
          <w:szCs w:val="28"/>
        </w:rPr>
      </w:pPr>
      <w:r w:rsidRPr="005B1AD3">
        <w:rPr>
          <w:rFonts w:hint="eastAsia"/>
          <w:color w:val="333333"/>
          <w:spacing w:val="8"/>
          <w:sz w:val="28"/>
          <w:szCs w:val="28"/>
        </w:rPr>
        <w:t>新型冠状病毒肺炎</w:t>
      </w:r>
      <w:r w:rsidRPr="005B1AD3">
        <w:rPr>
          <w:rStyle w:val="a5"/>
          <w:rFonts w:hint="eastAsia"/>
          <w:color w:val="333333"/>
          <w:spacing w:val="8"/>
          <w:sz w:val="28"/>
          <w:szCs w:val="28"/>
        </w:rPr>
        <w:t xml:space="preserve">（“Novel </w:t>
      </w:r>
      <w:proofErr w:type="spellStart"/>
      <w:r w:rsidRPr="005B1AD3">
        <w:rPr>
          <w:rStyle w:val="a5"/>
          <w:rFonts w:hint="eastAsia"/>
          <w:color w:val="333333"/>
          <w:spacing w:val="8"/>
          <w:sz w:val="28"/>
          <w:szCs w:val="28"/>
        </w:rPr>
        <w:t>coronaviruspneumonia</w:t>
      </w:r>
      <w:proofErr w:type="spellEnd"/>
      <w:r w:rsidRPr="005B1AD3">
        <w:rPr>
          <w:rStyle w:val="a5"/>
          <w:rFonts w:hint="eastAsia"/>
          <w:color w:val="333333"/>
          <w:spacing w:val="8"/>
          <w:sz w:val="28"/>
          <w:szCs w:val="28"/>
        </w:rPr>
        <w:t>”，简称“NCP”）</w:t>
      </w:r>
      <w:r w:rsidRPr="005B1AD3">
        <w:rPr>
          <w:rFonts w:hint="eastAsia"/>
          <w:color w:val="333333"/>
          <w:spacing w:val="8"/>
          <w:sz w:val="28"/>
          <w:szCs w:val="28"/>
        </w:rPr>
        <w:t>，简称“新冠肺炎”，是指2019新型冠状病毒感染导致的肺炎。2019年12月以来，部分医院陆续发现了多例有华南海鲜市场暴露史的不明原因肺炎病例，现已证实为2019新型冠状病毒感染引起的急性呼吸道传染病。2020年2月5日，相关部门发布了《新型冠状病毒感染的肺炎诊疗方案（试行第五版）》。</w:t>
      </w:r>
      <w:r w:rsidRPr="005B1AD3">
        <w:rPr>
          <w:rFonts w:hint="eastAsia"/>
          <w:color w:val="333333"/>
          <w:spacing w:val="8"/>
          <w:sz w:val="28"/>
          <w:szCs w:val="28"/>
          <w:vertAlign w:val="superscript"/>
        </w:rPr>
        <w:t> </w:t>
      </w:r>
      <w:r w:rsidRPr="005B1AD3">
        <w:rPr>
          <w:rFonts w:hint="eastAsia"/>
          <w:color w:val="333333"/>
          <w:spacing w:val="8"/>
          <w:sz w:val="28"/>
          <w:szCs w:val="28"/>
        </w:rPr>
        <w:t>2020年2月11日，世界卫生组织总干事谭德塞在瑞士日内瓦宣布，将新型冠状病毒感染的肺炎命名为“COVID-19”</w:t>
      </w:r>
      <w:r w:rsidRPr="005B1AD3">
        <w:rPr>
          <w:rFonts w:hint="eastAsia"/>
          <w:color w:val="333333"/>
          <w:spacing w:val="8"/>
          <w:sz w:val="28"/>
          <w:szCs w:val="28"/>
          <w:vertAlign w:val="superscript"/>
        </w:rPr>
        <w:t> </w:t>
      </w:r>
      <w:r w:rsidRPr="005B1AD3">
        <w:rPr>
          <w:rFonts w:hint="eastAsia"/>
          <w:color w:val="333333"/>
          <w:spacing w:val="8"/>
          <w:sz w:val="28"/>
          <w:szCs w:val="28"/>
        </w:rPr>
        <w:t>。</w:t>
      </w:r>
    </w:p>
    <w:p w:rsidR="005B1AD3" w:rsidRPr="005B1AD3" w:rsidRDefault="005B1AD3" w:rsidP="005B1AD3">
      <w:pPr>
        <w:pStyle w:val="a3"/>
        <w:shd w:val="clear" w:color="auto" w:fill="FFFFFF"/>
        <w:spacing w:before="0" w:beforeAutospacing="0" w:after="0" w:afterAutospacing="0"/>
        <w:ind w:firstLine="555"/>
        <w:jc w:val="both"/>
        <w:rPr>
          <w:rFonts w:hint="eastAsia"/>
          <w:color w:val="333333"/>
          <w:spacing w:val="8"/>
          <w:sz w:val="28"/>
          <w:szCs w:val="28"/>
        </w:rPr>
      </w:pPr>
      <w:r w:rsidRPr="005B1AD3">
        <w:rPr>
          <w:rStyle w:val="a4"/>
          <w:rFonts w:hint="eastAsia"/>
          <w:color w:val="333333"/>
          <w:spacing w:val="8"/>
          <w:sz w:val="28"/>
          <w:szCs w:val="28"/>
        </w:rPr>
        <w:t>三，认识科学防疫</w:t>
      </w:r>
    </w:p>
    <w:p w:rsidR="005B1AD3" w:rsidRPr="005B1AD3" w:rsidRDefault="005B1AD3" w:rsidP="005B1AD3">
      <w:pPr>
        <w:pStyle w:val="a3"/>
        <w:shd w:val="clear" w:color="auto" w:fill="FFFFFF"/>
        <w:spacing w:before="0" w:beforeAutospacing="0" w:after="0" w:afterAutospacing="0"/>
        <w:ind w:firstLine="555"/>
        <w:jc w:val="both"/>
        <w:rPr>
          <w:rFonts w:hint="eastAsia"/>
          <w:color w:val="333333"/>
          <w:spacing w:val="8"/>
          <w:sz w:val="28"/>
          <w:szCs w:val="28"/>
        </w:rPr>
      </w:pPr>
      <w:proofErr w:type="gramStart"/>
      <w:r w:rsidRPr="005B1AD3">
        <w:rPr>
          <w:rFonts w:hint="eastAsia"/>
          <w:color w:val="333333"/>
          <w:spacing w:val="8"/>
          <w:sz w:val="28"/>
          <w:szCs w:val="28"/>
        </w:rPr>
        <w:t>详微信公众号</w:t>
      </w:r>
      <w:proofErr w:type="spellStart"/>
      <w:proofErr w:type="gramEnd"/>
      <w:r w:rsidRPr="005B1AD3">
        <w:rPr>
          <w:rFonts w:hint="eastAsia"/>
          <w:color w:val="333333"/>
          <w:spacing w:val="8"/>
          <w:sz w:val="28"/>
          <w:szCs w:val="28"/>
        </w:rPr>
        <w:t>lihua</w:t>
      </w:r>
      <w:proofErr w:type="spellEnd"/>
      <w:r w:rsidRPr="005B1AD3">
        <w:rPr>
          <w:rFonts w:hint="eastAsia"/>
          <w:color w:val="333333"/>
          <w:spacing w:val="8"/>
          <w:sz w:val="28"/>
          <w:szCs w:val="28"/>
        </w:rPr>
        <w:t>—</w:t>
      </w:r>
      <w:proofErr w:type="spellStart"/>
      <w:r w:rsidRPr="005B1AD3">
        <w:rPr>
          <w:rFonts w:hint="eastAsia"/>
          <w:color w:val="333333"/>
          <w:spacing w:val="8"/>
          <w:sz w:val="28"/>
          <w:szCs w:val="28"/>
        </w:rPr>
        <w:t>guanli</w:t>
      </w:r>
      <w:proofErr w:type="spellEnd"/>
      <w:r w:rsidRPr="005B1AD3">
        <w:rPr>
          <w:rFonts w:hint="eastAsia"/>
          <w:color w:val="333333"/>
          <w:spacing w:val="8"/>
          <w:sz w:val="28"/>
          <w:szCs w:val="28"/>
        </w:rPr>
        <w:t>原创文章：《鼠年策略》、《鼠年开工策略》、《鼠年效率提升策略》、《鼠年发展策略》、《化繁为简》、</w:t>
      </w:r>
      <w:r w:rsidRPr="005B1AD3">
        <w:rPr>
          <w:rStyle w:val="a4"/>
          <w:rFonts w:hint="eastAsia"/>
          <w:color w:val="333333"/>
          <w:spacing w:val="8"/>
          <w:sz w:val="28"/>
          <w:szCs w:val="28"/>
        </w:rPr>
        <w:t>《防疫管理体系要求与使用指南—征集意见稿》</w:t>
      </w:r>
      <w:r w:rsidRPr="005B1AD3">
        <w:rPr>
          <w:rFonts w:hint="eastAsia"/>
          <w:color w:val="333333"/>
          <w:spacing w:val="8"/>
          <w:sz w:val="28"/>
          <w:szCs w:val="28"/>
        </w:rPr>
        <w:t>、《复</w:t>
      </w:r>
      <w:r w:rsidRPr="005B1AD3">
        <w:rPr>
          <w:rFonts w:hint="eastAsia"/>
          <w:color w:val="333333"/>
          <w:spacing w:val="8"/>
          <w:sz w:val="28"/>
          <w:szCs w:val="28"/>
        </w:rPr>
        <w:lastRenderedPageBreak/>
        <w:t>工政审要点》、《园区防疫管理制度》、</w:t>
      </w:r>
      <w:r w:rsidRPr="005B1AD3">
        <w:rPr>
          <w:rStyle w:val="a4"/>
          <w:rFonts w:hint="eastAsia"/>
          <w:color w:val="333333"/>
          <w:spacing w:val="8"/>
          <w:sz w:val="28"/>
          <w:szCs w:val="28"/>
        </w:rPr>
        <w:t>《关于正确防疫全面复工的观察》、《百分百复工，你要做到位的工作有哪些？》</w:t>
      </w:r>
      <w:r w:rsidRPr="005B1AD3">
        <w:rPr>
          <w:rFonts w:hint="eastAsia"/>
          <w:color w:val="333333"/>
          <w:spacing w:val="8"/>
          <w:sz w:val="28"/>
          <w:szCs w:val="28"/>
        </w:rPr>
        <w:t>等；</w:t>
      </w:r>
    </w:p>
    <w:p w:rsidR="005B1AD3" w:rsidRPr="005B1AD3" w:rsidRDefault="005B1AD3" w:rsidP="005B1AD3">
      <w:pPr>
        <w:pStyle w:val="a3"/>
        <w:shd w:val="clear" w:color="auto" w:fill="FFFFFF"/>
        <w:spacing w:before="0" w:beforeAutospacing="0" w:after="0" w:afterAutospacing="0"/>
        <w:ind w:firstLine="555"/>
        <w:jc w:val="both"/>
        <w:rPr>
          <w:rFonts w:hint="eastAsia"/>
          <w:color w:val="333333"/>
          <w:spacing w:val="8"/>
          <w:sz w:val="28"/>
          <w:szCs w:val="28"/>
        </w:rPr>
      </w:pPr>
      <w:r w:rsidRPr="005B1AD3">
        <w:rPr>
          <w:rFonts w:hint="eastAsia"/>
          <w:color w:val="333333"/>
          <w:spacing w:val="8"/>
          <w:sz w:val="28"/>
          <w:szCs w:val="28"/>
        </w:rPr>
        <w:t>科学防疫，简单的说就是做到：（</w:t>
      </w:r>
      <w:proofErr w:type="gramStart"/>
      <w:r w:rsidRPr="005B1AD3">
        <w:rPr>
          <w:rFonts w:hint="eastAsia"/>
          <w:color w:val="333333"/>
          <w:spacing w:val="8"/>
          <w:sz w:val="28"/>
          <w:szCs w:val="28"/>
        </w:rPr>
        <w:t>一</w:t>
      </w:r>
      <w:proofErr w:type="gramEnd"/>
      <w:r w:rsidRPr="005B1AD3">
        <w:rPr>
          <w:rFonts w:hint="eastAsia"/>
          <w:color w:val="333333"/>
          <w:spacing w:val="8"/>
          <w:sz w:val="28"/>
          <w:szCs w:val="28"/>
        </w:rPr>
        <w:t>)四个到位。（1）防控机制到位；（2）员工排查到位；（3）设施物资到位；（4）内部管理到位。（二 ）贯彻落实“八个必须”。1.必须建立一套企业防控管理体系；2.必须建立一本企业防控工作台账；3.必须组织复工员工一日测量两次体温；4.必须每日为每位员工准备至少一只口罩；5.必须落实一处符合疫情防控要求的隔离场所；6.必须每天进行至少一次卫生消杀；7.必须建立一个安全防护用餐制度；8.必须储备一批充足的防控物资。（三）从严执行“八个严禁”。1.严禁企业员工不佩戴口罩上班；2.严禁企业召开开工仪式、集会聚会、大型会议等活动；3.严禁企业瞒报、漏报去过疫情重点地区和确诊、疑似病例的员工，虚报复工人数；4.严禁企业未经报备同意或不具备复工条件擅自复工或提前开工；5.严禁企业制造、散布、传播谣言；6.严禁生产、销售伪劣口罩、护目镜、防护服、消毒药水等防护产品、物资以及假药劣药、不符合标准的医疗器械；7.严禁企业让无关人员进入生产办公场所。8.严禁拒不落实政府部门相关防疫措施。</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Style w:val="a4"/>
          <w:rFonts w:hint="eastAsia"/>
          <w:color w:val="333333"/>
          <w:spacing w:val="8"/>
          <w:sz w:val="28"/>
          <w:szCs w:val="28"/>
        </w:rPr>
        <w:t>四，新冠肺炎数字：</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湖北省情况：</w:t>
      </w:r>
      <w:r w:rsidRPr="005B1AD3">
        <w:rPr>
          <w:rStyle w:val="a4"/>
          <w:rFonts w:hint="eastAsia"/>
          <w:color w:val="333333"/>
          <w:spacing w:val="15"/>
          <w:sz w:val="28"/>
          <w:szCs w:val="28"/>
        </w:rPr>
        <w:t>截至2020年2月19日24时，湖北省累计报告新冠肺炎病例62031例</w:t>
      </w:r>
      <w:r w:rsidRPr="005B1AD3">
        <w:rPr>
          <w:rStyle w:val="a4"/>
          <w:rFonts w:hint="eastAsia"/>
          <w:color w:val="333333"/>
          <w:spacing w:val="8"/>
          <w:sz w:val="28"/>
          <w:szCs w:val="28"/>
        </w:rPr>
        <w:t>；全省累计治愈出院10337例；目前仍在院治疗43745例；以</w:t>
      </w:r>
      <w:r w:rsidRPr="005B1AD3">
        <w:rPr>
          <w:rFonts w:hint="eastAsia"/>
          <w:color w:val="333333"/>
          <w:spacing w:val="8"/>
          <w:sz w:val="28"/>
          <w:szCs w:val="28"/>
        </w:rPr>
        <w:t>湖北省2019年总人口数为5890万人为</w:t>
      </w:r>
      <w:r w:rsidRPr="005B1AD3">
        <w:rPr>
          <w:rFonts w:hint="eastAsia"/>
          <w:color w:val="333333"/>
          <w:spacing w:val="8"/>
          <w:sz w:val="28"/>
          <w:szCs w:val="28"/>
        </w:rPr>
        <w:lastRenderedPageBreak/>
        <w:t>基数；累计报告病例,计算PPM值：620PPM（以省累计报告总数为基数），百分比0.06%；累计治愈1万除以6万，计算PPM值（以省累计报告总数为基数）：PPM值1666PPM,百分比17%。</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全国情况：</w:t>
      </w:r>
    </w:p>
    <w:p w:rsidR="005B1AD3" w:rsidRPr="005B1AD3" w:rsidRDefault="005B1AD3" w:rsidP="005B1AD3">
      <w:pPr>
        <w:pStyle w:val="a3"/>
        <w:shd w:val="clear" w:color="auto" w:fill="FFFFFF"/>
        <w:spacing w:before="0" w:beforeAutospacing="0" w:after="0" w:afterAutospacing="0"/>
        <w:ind w:firstLine="585"/>
        <w:rPr>
          <w:rFonts w:hint="eastAsia"/>
          <w:color w:val="333333"/>
          <w:spacing w:val="8"/>
          <w:sz w:val="28"/>
          <w:szCs w:val="28"/>
        </w:rPr>
      </w:pPr>
      <w:r w:rsidRPr="005B1AD3">
        <w:rPr>
          <w:rFonts w:hint="eastAsia"/>
          <w:color w:val="333333"/>
          <w:spacing w:val="15"/>
          <w:sz w:val="28"/>
          <w:szCs w:val="28"/>
          <w:shd w:val="clear" w:color="auto" w:fill="FFFFFF"/>
        </w:rPr>
        <w:t>截至2月19日24时，据31个省（自治区、直辖市）和新疆生产建设兵团报告，</w:t>
      </w:r>
      <w:r w:rsidRPr="005B1AD3">
        <w:rPr>
          <w:rStyle w:val="a4"/>
          <w:rFonts w:hint="eastAsia"/>
          <w:color w:val="333333"/>
          <w:spacing w:val="15"/>
          <w:sz w:val="28"/>
          <w:szCs w:val="28"/>
          <w:shd w:val="clear" w:color="auto" w:fill="FFFFFF"/>
        </w:rPr>
        <w:t>现有确诊病例56303例，PPM值0.00004PPM确诊率、百分值0.004%确诊率</w:t>
      </w:r>
      <w:r w:rsidRPr="005B1AD3">
        <w:rPr>
          <w:rFonts w:hint="eastAsia"/>
          <w:color w:val="333333"/>
          <w:spacing w:val="15"/>
          <w:sz w:val="28"/>
          <w:szCs w:val="28"/>
          <w:shd w:val="clear" w:color="auto" w:fill="FFFFFF"/>
        </w:rPr>
        <w:t>（以全国14亿为基数）；</w:t>
      </w:r>
      <w:r w:rsidRPr="005B1AD3">
        <w:rPr>
          <w:rStyle w:val="a4"/>
          <w:rFonts w:hint="eastAsia"/>
          <w:color w:val="333333"/>
          <w:spacing w:val="15"/>
          <w:sz w:val="28"/>
          <w:szCs w:val="28"/>
          <w:shd w:val="clear" w:color="auto" w:fill="FFFFFF"/>
        </w:rPr>
        <w:t>累计治愈出院病例16155例，PPM值0.2167PPM治愈率、百分值21.67%治愈率</w:t>
      </w:r>
      <w:r w:rsidRPr="005B1AD3">
        <w:rPr>
          <w:rFonts w:hint="eastAsia"/>
          <w:color w:val="333333"/>
          <w:spacing w:val="15"/>
          <w:sz w:val="28"/>
          <w:szCs w:val="28"/>
          <w:shd w:val="clear" w:color="auto" w:fill="FFFFFF"/>
        </w:rPr>
        <w:t>（以全国确诊病例74576为基数）；累计死亡病例2118例，</w:t>
      </w:r>
      <w:r w:rsidRPr="005B1AD3">
        <w:rPr>
          <w:rStyle w:val="a4"/>
          <w:rFonts w:hint="eastAsia"/>
          <w:color w:val="333333"/>
          <w:spacing w:val="15"/>
          <w:sz w:val="28"/>
          <w:szCs w:val="28"/>
          <w:shd w:val="clear" w:color="auto" w:fill="FFFFFF"/>
        </w:rPr>
        <w:t>PPM值0.0000015PPM死亡率、百分值0.00015%死亡率累计报告确诊病例74576例，PPM值0.00005PPM确诊率、百分值0.005%确诊率</w:t>
      </w:r>
      <w:r w:rsidRPr="005B1AD3">
        <w:rPr>
          <w:rFonts w:hint="eastAsia"/>
          <w:color w:val="333333"/>
          <w:spacing w:val="15"/>
          <w:sz w:val="28"/>
          <w:szCs w:val="28"/>
          <w:shd w:val="clear" w:color="auto" w:fill="FFFFFF"/>
        </w:rPr>
        <w:t>（以全国14亿为基数），</w:t>
      </w:r>
      <w:r w:rsidRPr="005B1AD3">
        <w:rPr>
          <w:rStyle w:val="a4"/>
          <w:rFonts w:hint="eastAsia"/>
          <w:color w:val="333333"/>
          <w:spacing w:val="15"/>
          <w:sz w:val="28"/>
          <w:szCs w:val="28"/>
          <w:shd w:val="clear" w:color="auto" w:fill="FFFFFF"/>
        </w:rPr>
        <w:t>现有疑似病例4922例，PPM值0.0000035疑似率、百分值0.00035%疑似率</w:t>
      </w:r>
      <w:r w:rsidRPr="005B1AD3">
        <w:rPr>
          <w:rFonts w:hint="eastAsia"/>
          <w:color w:val="333333"/>
          <w:spacing w:val="15"/>
          <w:sz w:val="28"/>
          <w:szCs w:val="28"/>
          <w:shd w:val="clear" w:color="auto" w:fill="FFFFFF"/>
        </w:rPr>
        <w:t>。</w:t>
      </w:r>
      <w:r w:rsidRPr="005B1AD3">
        <w:rPr>
          <w:rFonts w:hint="eastAsia"/>
          <w:color w:val="333333"/>
          <w:spacing w:val="8"/>
          <w:sz w:val="28"/>
          <w:szCs w:val="28"/>
        </w:rPr>
        <w:t>累计追踪到密切接触者589163人，</w:t>
      </w:r>
      <w:r w:rsidRPr="005B1AD3">
        <w:rPr>
          <w:rStyle w:val="a4"/>
          <w:rFonts w:hint="eastAsia"/>
          <w:color w:val="333333"/>
          <w:spacing w:val="8"/>
          <w:sz w:val="28"/>
          <w:szCs w:val="28"/>
        </w:rPr>
        <w:t>PPM值0.00004密接率、百分值0.04%密接率</w:t>
      </w:r>
      <w:r w:rsidRPr="005B1AD3">
        <w:rPr>
          <w:rFonts w:hint="eastAsia"/>
          <w:color w:val="333333"/>
          <w:spacing w:val="8"/>
          <w:sz w:val="28"/>
          <w:szCs w:val="28"/>
        </w:rPr>
        <w:t>。尚在医学观察的密切接触者126363人。</w:t>
      </w:r>
      <w:r w:rsidRPr="005B1AD3">
        <w:rPr>
          <w:rStyle w:val="a4"/>
          <w:rFonts w:hint="eastAsia"/>
          <w:color w:val="333333"/>
          <w:spacing w:val="8"/>
          <w:sz w:val="28"/>
          <w:szCs w:val="28"/>
        </w:rPr>
        <w:t>PPM值0.00009观察率、百分值0.009%观察率</w:t>
      </w:r>
      <w:r w:rsidRPr="005B1AD3">
        <w:rPr>
          <w:rFonts w:hint="eastAsia"/>
          <w:color w:val="333333"/>
          <w:spacing w:val="8"/>
          <w:sz w:val="28"/>
          <w:szCs w:val="28"/>
        </w:rPr>
        <w:t>。2月19日0-24时</w:t>
      </w:r>
      <w:r w:rsidRPr="005B1AD3">
        <w:rPr>
          <w:rStyle w:val="a4"/>
          <w:rFonts w:hint="eastAsia"/>
          <w:color w:val="333333"/>
          <w:spacing w:val="8"/>
          <w:sz w:val="28"/>
          <w:szCs w:val="28"/>
        </w:rPr>
        <w:t>山西、上海、云南、新疆、福建、江苏、青海、辽宁、贵州、宁夏、西藏等多地</w:t>
      </w:r>
      <w:r w:rsidRPr="005B1AD3">
        <w:rPr>
          <w:rFonts w:hint="eastAsia"/>
          <w:color w:val="333333"/>
          <w:spacing w:val="8"/>
          <w:sz w:val="28"/>
          <w:szCs w:val="28"/>
        </w:rPr>
        <w:t>新增确诊病例为</w:t>
      </w:r>
      <w:r w:rsidRPr="005B1AD3">
        <w:rPr>
          <w:rStyle w:val="a4"/>
          <w:rFonts w:hint="eastAsia"/>
          <w:color w:val="333333"/>
          <w:spacing w:val="8"/>
          <w:sz w:val="28"/>
          <w:szCs w:val="28"/>
        </w:rPr>
        <w:t>0；</w:t>
      </w:r>
      <w:r w:rsidRPr="005B1AD3">
        <w:rPr>
          <w:rFonts w:hint="eastAsia"/>
          <w:color w:val="333333"/>
          <w:spacing w:val="8"/>
          <w:sz w:val="28"/>
          <w:szCs w:val="28"/>
        </w:rPr>
        <w:t>18日20时-19日20时</w:t>
      </w:r>
      <w:r w:rsidRPr="005B1AD3">
        <w:rPr>
          <w:rStyle w:val="a4"/>
          <w:rFonts w:hint="eastAsia"/>
          <w:color w:val="333333"/>
          <w:spacing w:val="8"/>
          <w:sz w:val="28"/>
          <w:szCs w:val="28"/>
        </w:rPr>
        <w:t>甘肃无</w:t>
      </w:r>
      <w:r w:rsidRPr="005B1AD3">
        <w:rPr>
          <w:rFonts w:hint="eastAsia"/>
          <w:color w:val="333333"/>
          <w:spacing w:val="8"/>
          <w:sz w:val="28"/>
          <w:szCs w:val="28"/>
        </w:rPr>
        <w:t>新增确诊病例19日8时-20日8时</w:t>
      </w:r>
      <w:r w:rsidRPr="005B1AD3">
        <w:rPr>
          <w:rStyle w:val="a4"/>
          <w:rFonts w:hint="eastAsia"/>
          <w:color w:val="333333"/>
          <w:spacing w:val="8"/>
          <w:sz w:val="28"/>
          <w:szCs w:val="28"/>
        </w:rPr>
        <w:t>内蒙古自治区无</w:t>
      </w:r>
      <w:r w:rsidRPr="005B1AD3">
        <w:rPr>
          <w:rFonts w:hint="eastAsia"/>
          <w:color w:val="333333"/>
          <w:spacing w:val="8"/>
          <w:sz w:val="28"/>
          <w:szCs w:val="28"/>
        </w:rPr>
        <w:t>新增确诊病例。</w:t>
      </w:r>
    </w:p>
    <w:p w:rsidR="005B1AD3" w:rsidRPr="005B1AD3" w:rsidRDefault="005B1AD3" w:rsidP="005B1AD3">
      <w:pPr>
        <w:pStyle w:val="a3"/>
        <w:shd w:val="clear" w:color="auto" w:fill="FFFFFF"/>
        <w:spacing w:before="0" w:beforeAutospacing="0" w:after="0" w:afterAutospacing="0"/>
        <w:ind w:firstLine="585"/>
        <w:rPr>
          <w:rFonts w:hint="eastAsia"/>
          <w:color w:val="333333"/>
          <w:spacing w:val="8"/>
          <w:sz w:val="28"/>
          <w:szCs w:val="28"/>
        </w:rPr>
      </w:pPr>
      <w:r w:rsidRPr="005B1AD3">
        <w:rPr>
          <w:rFonts w:hint="eastAsia"/>
          <w:color w:val="333333"/>
          <w:spacing w:val="8"/>
          <w:sz w:val="28"/>
          <w:szCs w:val="28"/>
        </w:rPr>
        <w:t>全国已经连续16天各项数据下降！这是一个向好的拐点到来！</w:t>
      </w:r>
      <w:r w:rsidRPr="005B1AD3">
        <w:rPr>
          <w:rFonts w:hint="eastAsia"/>
          <w:color w:val="333333"/>
          <w:spacing w:val="8"/>
          <w:sz w:val="28"/>
          <w:szCs w:val="28"/>
        </w:rPr>
        <w:t xml:space="preserve"> </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Style w:val="a4"/>
          <w:rFonts w:hint="eastAsia"/>
          <w:color w:val="333333"/>
          <w:spacing w:val="8"/>
          <w:sz w:val="28"/>
          <w:szCs w:val="28"/>
        </w:rPr>
        <w:lastRenderedPageBreak/>
        <w:t>五，PPM</w:t>
      </w:r>
      <w:proofErr w:type="gramStart"/>
      <w:r w:rsidRPr="005B1AD3">
        <w:rPr>
          <w:rStyle w:val="a4"/>
          <w:rFonts w:hint="eastAsia"/>
          <w:color w:val="333333"/>
          <w:spacing w:val="8"/>
          <w:sz w:val="28"/>
          <w:szCs w:val="28"/>
        </w:rPr>
        <w:t>与冠肺防疫</w:t>
      </w:r>
      <w:proofErr w:type="gramEnd"/>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上述统计数据基数，若以新增病例7万余，以全国14亿为基数呢，就是十亿分之PPB的比例了。</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分析这些数据的目的，是想说明，无论是累计新增病例、死亡病例，在累计病例数量中是“</w:t>
      </w:r>
      <w:r w:rsidRPr="005B1AD3">
        <w:rPr>
          <w:rStyle w:val="a4"/>
          <w:rFonts w:hint="eastAsia"/>
          <w:color w:val="333333"/>
          <w:spacing w:val="8"/>
          <w:sz w:val="28"/>
          <w:szCs w:val="28"/>
        </w:rPr>
        <w:t>百万分之</w:t>
      </w:r>
      <w:r w:rsidRPr="005B1AD3">
        <w:rPr>
          <w:rFonts w:hint="eastAsia"/>
          <w:color w:val="333333"/>
          <w:spacing w:val="8"/>
          <w:sz w:val="28"/>
          <w:szCs w:val="28"/>
        </w:rPr>
        <w:t>”的比例，在14亿基数里更是“</w:t>
      </w:r>
      <w:r w:rsidRPr="005B1AD3">
        <w:rPr>
          <w:rStyle w:val="a4"/>
          <w:rFonts w:hint="eastAsia"/>
          <w:color w:val="333333"/>
          <w:spacing w:val="8"/>
          <w:sz w:val="28"/>
          <w:szCs w:val="28"/>
        </w:rPr>
        <w:t>十亿分之</w:t>
      </w:r>
      <w:r w:rsidRPr="005B1AD3">
        <w:rPr>
          <w:rFonts w:hint="eastAsia"/>
          <w:color w:val="333333"/>
          <w:spacing w:val="8"/>
          <w:sz w:val="28"/>
          <w:szCs w:val="28"/>
        </w:rPr>
        <w:t>”的比例，大可不必盲目防疫：</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重点疫情地区外，一些偏远乡镇和轻疫情地区，动辄封路、封村封组（小区）封户，动辄就是多种限制进出管制、动辄就是限制复工复产，凡是在发表《讲话》并下发《指导意见》后，还未执行“</w:t>
      </w:r>
      <w:r w:rsidRPr="005B1AD3">
        <w:rPr>
          <w:rStyle w:val="a4"/>
          <w:rFonts w:hint="eastAsia"/>
          <w:color w:val="333333"/>
          <w:spacing w:val="8"/>
          <w:sz w:val="28"/>
          <w:szCs w:val="28"/>
        </w:rPr>
        <w:t>科学防治、精准施策、分区分级</w:t>
      </w:r>
      <w:r w:rsidRPr="005B1AD3">
        <w:rPr>
          <w:rFonts w:hint="eastAsia"/>
          <w:color w:val="333333"/>
          <w:spacing w:val="8"/>
          <w:sz w:val="28"/>
          <w:szCs w:val="28"/>
        </w:rPr>
        <w:t>”，落实：【</w:t>
      </w:r>
      <w:r w:rsidRPr="005B1AD3">
        <w:rPr>
          <w:rFonts w:hint="eastAsia"/>
          <w:color w:val="333333"/>
          <w:spacing w:val="15"/>
          <w:sz w:val="28"/>
          <w:szCs w:val="28"/>
        </w:rPr>
        <w:t>低风险地区，要实施“外防输入”策略，全面恢复正常生产生活秩序。中风险地区，要实施“外防输入、内防扩散”策略，尽快有序恢复正常生产生活秩序。高风险地区，要实施“内防扩散、外防输出、严格管控”策略，根据疫情态势逐步恢复生产生活秩序</w:t>
      </w:r>
      <w:r w:rsidRPr="005B1AD3">
        <w:rPr>
          <w:rFonts w:hint="eastAsia"/>
          <w:color w:val="333333"/>
          <w:spacing w:val="8"/>
          <w:sz w:val="28"/>
          <w:szCs w:val="28"/>
        </w:rPr>
        <w:t>】</w:t>
      </w:r>
      <w:r w:rsidRPr="005B1AD3">
        <w:rPr>
          <w:rFonts w:hint="eastAsia"/>
          <w:color w:val="333333"/>
          <w:spacing w:val="15"/>
          <w:sz w:val="28"/>
          <w:szCs w:val="28"/>
        </w:rPr>
        <w:t>的，</w:t>
      </w:r>
      <w:r w:rsidRPr="005B1AD3">
        <w:rPr>
          <w:rStyle w:val="a4"/>
          <w:rFonts w:hint="eastAsia"/>
          <w:color w:val="333333"/>
          <w:spacing w:val="15"/>
          <w:sz w:val="28"/>
          <w:szCs w:val="28"/>
        </w:rPr>
        <w:t>都</w:t>
      </w:r>
      <w:proofErr w:type="gramStart"/>
      <w:r w:rsidRPr="005B1AD3">
        <w:rPr>
          <w:rStyle w:val="a4"/>
          <w:rFonts w:hint="eastAsia"/>
          <w:color w:val="333333"/>
          <w:spacing w:val="15"/>
          <w:sz w:val="28"/>
          <w:szCs w:val="28"/>
        </w:rPr>
        <w:t>属于懒政行为</w:t>
      </w:r>
      <w:proofErr w:type="gramEnd"/>
      <w:r w:rsidRPr="005B1AD3">
        <w:rPr>
          <w:rFonts w:hint="eastAsia"/>
          <w:color w:val="333333"/>
          <w:spacing w:val="15"/>
          <w:sz w:val="28"/>
          <w:szCs w:val="28"/>
        </w:rPr>
        <w:t>。</w:t>
      </w:r>
    </w:p>
    <w:p w:rsidR="005B1AD3" w:rsidRPr="005B1AD3" w:rsidRDefault="005B1AD3" w:rsidP="005B1AD3">
      <w:pPr>
        <w:pStyle w:val="a3"/>
        <w:shd w:val="clear" w:color="auto" w:fill="FFFFFF"/>
        <w:spacing w:before="0" w:beforeAutospacing="0" w:after="0" w:afterAutospacing="0" w:line="420" w:lineRule="atLeast"/>
        <w:ind w:firstLine="615"/>
        <w:jc w:val="both"/>
        <w:rPr>
          <w:rFonts w:hint="eastAsia"/>
          <w:color w:val="333333"/>
          <w:spacing w:val="8"/>
          <w:sz w:val="28"/>
          <w:szCs w:val="28"/>
        </w:rPr>
      </w:pPr>
      <w:r w:rsidRPr="005B1AD3">
        <w:rPr>
          <w:rFonts w:hint="eastAsia"/>
          <w:color w:val="333333"/>
          <w:spacing w:val="15"/>
          <w:sz w:val="28"/>
          <w:szCs w:val="28"/>
        </w:rPr>
        <w:t>可喜的是，浙江省多地和广东省多个地区，也清醒认识到科学防疫和有序复工的兼容性。浙江义乌甚至到各地包车“抢人复工”和提供资源协助复工。</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多地深受“一刀切”过度防疫的害，我们有没有想过，</w:t>
      </w:r>
      <w:proofErr w:type="gramStart"/>
      <w:r w:rsidRPr="005B1AD3">
        <w:rPr>
          <w:rFonts w:hint="eastAsia"/>
          <w:color w:val="333333"/>
          <w:spacing w:val="8"/>
          <w:sz w:val="28"/>
          <w:szCs w:val="28"/>
        </w:rPr>
        <w:t>如果冠肺疫情</w:t>
      </w:r>
      <w:proofErr w:type="gramEnd"/>
      <w:r w:rsidRPr="005B1AD3">
        <w:rPr>
          <w:rFonts w:hint="eastAsia"/>
          <w:color w:val="333333"/>
          <w:spacing w:val="8"/>
          <w:sz w:val="28"/>
          <w:szCs w:val="28"/>
        </w:rPr>
        <w:t>持续数月要一直停工停运，我们的社会民生和经济发展将会怎样？</w:t>
      </w:r>
      <w:proofErr w:type="gramStart"/>
      <w:r w:rsidRPr="005B1AD3">
        <w:rPr>
          <w:rFonts w:hint="eastAsia"/>
          <w:color w:val="333333"/>
          <w:spacing w:val="8"/>
          <w:sz w:val="28"/>
          <w:szCs w:val="28"/>
        </w:rPr>
        <w:t>米国把</w:t>
      </w:r>
      <w:proofErr w:type="gramEnd"/>
      <w:r w:rsidRPr="005B1AD3">
        <w:rPr>
          <w:rFonts w:hint="eastAsia"/>
          <w:color w:val="333333"/>
          <w:spacing w:val="8"/>
          <w:sz w:val="28"/>
          <w:szCs w:val="28"/>
        </w:rPr>
        <w:t>我们当作“竞争对手”，施以各种手段，不惜以“杀敌一千、自损八百”来发动贸易战，目前还在不择手段的诋</w:t>
      </w:r>
      <w:r w:rsidRPr="005B1AD3">
        <w:rPr>
          <w:rFonts w:hint="eastAsia"/>
          <w:color w:val="333333"/>
          <w:spacing w:val="8"/>
          <w:sz w:val="28"/>
          <w:szCs w:val="28"/>
        </w:rPr>
        <w:lastRenderedPageBreak/>
        <w:t>毁和攻击，自己让我们的全社会停摆，是否正好合了别人的企图？我们不能盲目执行，要宏观视角，正确执行！做好：</w:t>
      </w:r>
      <w:r w:rsidRPr="005B1AD3">
        <w:rPr>
          <w:rStyle w:val="a4"/>
          <w:rFonts w:hint="eastAsia"/>
          <w:color w:val="333333"/>
          <w:spacing w:val="8"/>
          <w:sz w:val="28"/>
          <w:szCs w:val="28"/>
        </w:rPr>
        <w:t>戴口罩、量体温、做消杀、</w:t>
      </w:r>
      <w:r>
        <w:rPr>
          <w:rStyle w:val="a4"/>
          <w:rFonts w:hint="eastAsia"/>
          <w:color w:val="333333"/>
          <w:spacing w:val="8"/>
          <w:sz w:val="28"/>
          <w:szCs w:val="28"/>
        </w:rPr>
        <w:t>少聚集</w:t>
      </w:r>
      <w:r w:rsidRPr="005B1AD3">
        <w:rPr>
          <w:rFonts w:hint="eastAsia"/>
          <w:color w:val="333333"/>
          <w:spacing w:val="8"/>
          <w:sz w:val="28"/>
          <w:szCs w:val="28"/>
        </w:rPr>
        <w:t>，四步到位即可---防疫，主要就是预防“人传人”的可能性。为人民谋幸福，</w:t>
      </w:r>
      <w:proofErr w:type="gramStart"/>
      <w:r w:rsidRPr="005B1AD3">
        <w:rPr>
          <w:rFonts w:hint="eastAsia"/>
          <w:color w:val="333333"/>
          <w:spacing w:val="8"/>
          <w:sz w:val="28"/>
          <w:szCs w:val="28"/>
        </w:rPr>
        <w:t>为名族谋发展</w:t>
      </w:r>
      <w:proofErr w:type="gramEnd"/>
      <w:r w:rsidRPr="005B1AD3">
        <w:rPr>
          <w:rFonts w:hint="eastAsia"/>
          <w:color w:val="333333"/>
          <w:spacing w:val="8"/>
          <w:sz w:val="28"/>
          <w:szCs w:val="28"/>
        </w:rPr>
        <w:t>，不能搞形式主义。宏观上要有战略思维，微观上要有民生意识。</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proofErr w:type="gramStart"/>
      <w:r w:rsidRPr="005B1AD3">
        <w:rPr>
          <w:rFonts w:hint="eastAsia"/>
          <w:color w:val="333333"/>
          <w:spacing w:val="8"/>
          <w:sz w:val="28"/>
          <w:szCs w:val="28"/>
        </w:rPr>
        <w:t>为一边</w:t>
      </w:r>
      <w:proofErr w:type="gramEnd"/>
      <w:r w:rsidRPr="005B1AD3">
        <w:rPr>
          <w:rFonts w:hint="eastAsia"/>
          <w:color w:val="333333"/>
          <w:spacing w:val="8"/>
          <w:sz w:val="28"/>
          <w:szCs w:val="28"/>
        </w:rPr>
        <w:t>做好防疫、一边做好复工的地方领导和企业主点赞，我们需要这些社会精英，国家和平崛起，需要大量这样的中产精英发挥中流砥柱的作用，在大是大非面前，始终保持宏观视角，在困境中升华奉公原则，在突变中提升治理能力。</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新冠肺炎疫情是建国以来前所未有的一场战役，全民演习、全民练兵，经受了一次实战检阅，坏事也是好事，疫情过后，中国必将成为综合国力无法战胜的伟大国家，国家统一，实现中国梦，都已沉淀了雄厚的物质力量和精神力量！我们也要在经验中不断提升Z，F治理体系和治理能力，尽快完成15个体系、9种机制、4项制度，让这种局面不再重发。</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除了立即纠正过度防疫，我们还要认真学法守法。《突发公共卫生事件应急条例》就是一面镜子，照出某些干部（一问三不知的）治理能力和管理水平。《条例》第一章总则：应急流行病学调查、传染源隔离、医疗救护、现场处置、监督检查、监测检验、卫生防护、财政支持等；《条例》第二章预防与应急准备：应急预案、体系建设、人员培训、监测预警、应急措施等；《条例》第三</w:t>
      </w:r>
      <w:proofErr w:type="gramStart"/>
      <w:r w:rsidRPr="005B1AD3">
        <w:rPr>
          <w:rFonts w:hint="eastAsia"/>
          <w:color w:val="333333"/>
          <w:spacing w:val="8"/>
          <w:sz w:val="28"/>
          <w:szCs w:val="28"/>
        </w:rPr>
        <w:t>章报告</w:t>
      </w:r>
      <w:proofErr w:type="gramEnd"/>
      <w:r w:rsidRPr="005B1AD3">
        <w:rPr>
          <w:rFonts w:hint="eastAsia"/>
          <w:color w:val="333333"/>
          <w:spacing w:val="8"/>
          <w:sz w:val="28"/>
          <w:szCs w:val="28"/>
        </w:rPr>
        <w:t>与信息发布：</w:t>
      </w:r>
      <w:r w:rsidRPr="005B1AD3">
        <w:rPr>
          <w:rStyle w:val="a4"/>
          <w:rFonts w:hint="eastAsia"/>
          <w:color w:val="333333"/>
          <w:spacing w:val="8"/>
          <w:sz w:val="28"/>
          <w:szCs w:val="28"/>
        </w:rPr>
        <w:t>立即报告、不得隐瞒谎报</w:t>
      </w:r>
      <w:r w:rsidRPr="005B1AD3">
        <w:rPr>
          <w:rFonts w:hint="eastAsia"/>
          <w:color w:val="333333"/>
          <w:spacing w:val="8"/>
          <w:sz w:val="28"/>
          <w:szCs w:val="28"/>
        </w:rPr>
        <w:t>、公布举</w:t>
      </w:r>
      <w:r w:rsidRPr="005B1AD3">
        <w:rPr>
          <w:rFonts w:hint="eastAsia"/>
          <w:color w:val="333333"/>
          <w:spacing w:val="8"/>
          <w:sz w:val="28"/>
          <w:szCs w:val="28"/>
        </w:rPr>
        <w:lastRenderedPageBreak/>
        <w:t>报电话、信息及时发布等；《条例》第四章应急处理：专家评估、</w:t>
      </w:r>
      <w:r w:rsidRPr="005B1AD3">
        <w:rPr>
          <w:rStyle w:val="a4"/>
          <w:rFonts w:hint="eastAsia"/>
          <w:color w:val="333333"/>
          <w:spacing w:val="8"/>
          <w:sz w:val="28"/>
          <w:szCs w:val="28"/>
        </w:rPr>
        <w:t>启动预案</w:t>
      </w:r>
      <w:r w:rsidRPr="005B1AD3">
        <w:rPr>
          <w:rFonts w:hint="eastAsia"/>
          <w:color w:val="333333"/>
          <w:spacing w:val="8"/>
          <w:sz w:val="28"/>
          <w:szCs w:val="28"/>
        </w:rPr>
        <w:t>、接受督察、技术调查、确证处置、控制评价、应急措施、科学研究、病理施策、防护隔离、医学观察、就地治疗、防止扩散；《条例》第五章法律责任：行政处分、降职撤职、行政开除、刑事责任。把现有法律法规当作应用工具和有效方法，也是干部们必须的造诣。</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请问以上哪些做到了？哪些没做到？怎样改善？怎样预防再发？</w:t>
      </w:r>
      <w:r w:rsidRPr="005B1AD3">
        <w:rPr>
          <w:rFonts w:hint="eastAsia"/>
          <w:color w:val="333333"/>
          <w:spacing w:val="8"/>
          <w:sz w:val="28"/>
          <w:szCs w:val="28"/>
        </w:rPr>
        <w:t xml:space="preserve"> </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Style w:val="a4"/>
          <w:rFonts w:hint="eastAsia"/>
          <w:color w:val="333333"/>
          <w:spacing w:val="8"/>
          <w:sz w:val="28"/>
          <w:szCs w:val="28"/>
        </w:rPr>
        <w:t>六，改革前沿的春风</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最新动态：深圳市已经从2月19日下发通知，全面取消企业复工复产审批，先复工再核查：</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为科学有序推动企业复工复产，根据上级最新安排，对除人员聚集风险较大的旅游娱乐、影视、电玩、酒吧、网吧、美容美发、桑拿洗浴、水疗休闲、保健推拿、足部护理、养生堂、麻将馆、游戏室、网吧（含网络出租屋）等之外的一般企业，在落实必需的防疫和安生生产措施后，可自行决定复产复工。企业要切实履行安全生产主体责任，认真落实安全生产措施，严格落实“四个到位”“八个必须”“八个严禁”要求。政府后续将组织上门检查和指导。对疫情防控和安全生产措施落实不到位的企业，责令立即整改；对情节严重的或不落实整改措施的企业，责令暂时停产停业。为了企业和员工的健康安全，敬请认真负责做好防疫措施和安全生产措施，确保安全。</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lastRenderedPageBreak/>
        <w:t>为科学防疫</w:t>
      </w:r>
      <w:proofErr w:type="gramStart"/>
      <w:r w:rsidRPr="005B1AD3">
        <w:rPr>
          <w:rFonts w:hint="eastAsia"/>
          <w:color w:val="333333"/>
          <w:spacing w:val="8"/>
          <w:sz w:val="28"/>
          <w:szCs w:val="28"/>
        </w:rPr>
        <w:t>者点赞</w:t>
      </w:r>
      <w:proofErr w:type="gramEnd"/>
      <w:r w:rsidRPr="005B1AD3">
        <w:rPr>
          <w:rFonts w:hint="eastAsia"/>
          <w:color w:val="333333"/>
          <w:spacing w:val="8"/>
          <w:sz w:val="28"/>
          <w:szCs w:val="28"/>
        </w:rPr>
        <w:t>！</w:t>
      </w:r>
    </w:p>
    <w:p w:rsidR="005B1AD3" w:rsidRPr="005B1AD3" w:rsidRDefault="005B1AD3" w:rsidP="005B1AD3">
      <w:pPr>
        <w:pStyle w:val="a3"/>
        <w:shd w:val="clear" w:color="auto" w:fill="FFFFFF"/>
        <w:spacing w:before="0" w:beforeAutospacing="0" w:after="0" w:afterAutospacing="0" w:line="420" w:lineRule="atLeast"/>
        <w:ind w:firstLine="555"/>
        <w:jc w:val="both"/>
        <w:rPr>
          <w:rFonts w:hint="eastAsia"/>
          <w:color w:val="333333"/>
          <w:spacing w:val="8"/>
          <w:sz w:val="28"/>
          <w:szCs w:val="28"/>
        </w:rPr>
      </w:pPr>
      <w:r w:rsidRPr="005B1AD3">
        <w:rPr>
          <w:rFonts w:hint="eastAsia"/>
          <w:color w:val="333333"/>
          <w:spacing w:val="8"/>
          <w:sz w:val="28"/>
          <w:szCs w:val="28"/>
        </w:rPr>
        <w:t>当下，最紧要的是：有效防疫、全面复工！</w:t>
      </w:r>
    </w:p>
    <w:p w:rsidR="008F7E1C" w:rsidRPr="005B1AD3" w:rsidRDefault="005B1AD3" w:rsidP="005B1AD3">
      <w:pPr>
        <w:pStyle w:val="a3"/>
        <w:shd w:val="clear" w:color="auto" w:fill="FFFFFF"/>
        <w:spacing w:before="0" w:beforeAutospacing="0" w:after="0" w:afterAutospacing="0"/>
        <w:ind w:firstLineChars="200" w:firstLine="592"/>
        <w:jc w:val="both"/>
        <w:rPr>
          <w:rFonts w:hint="eastAsia"/>
          <w:color w:val="333333"/>
          <w:spacing w:val="8"/>
          <w:sz w:val="28"/>
          <w:szCs w:val="28"/>
        </w:rPr>
      </w:pPr>
      <w:r w:rsidRPr="005B1AD3">
        <w:rPr>
          <w:rFonts w:hint="eastAsia"/>
          <w:color w:val="333333"/>
          <w:spacing w:val="8"/>
          <w:sz w:val="28"/>
          <w:szCs w:val="28"/>
        </w:rPr>
        <w:t>与其说“天佑中华”，不如说“科学松绑”。</w:t>
      </w:r>
    </w:p>
    <w:sectPr w:rsidR="008F7E1C" w:rsidRPr="005B1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B3"/>
    <w:rsid w:val="005B1AD3"/>
    <w:rsid w:val="008F7E1C"/>
    <w:rsid w:val="00DE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5961"/>
  <w15:chartTrackingRefBased/>
  <w15:docId w15:val="{D9F81AAD-88A4-4B8C-B09A-D4D87F25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5B1AD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B1AD3"/>
    <w:rPr>
      <w:rFonts w:ascii="宋体" w:eastAsia="宋体" w:hAnsi="宋体" w:cs="宋体"/>
      <w:b/>
      <w:bCs/>
      <w:kern w:val="0"/>
      <w:sz w:val="36"/>
      <w:szCs w:val="36"/>
    </w:rPr>
  </w:style>
  <w:style w:type="paragraph" w:styleId="a3">
    <w:name w:val="Normal (Web)"/>
    <w:basedOn w:val="a"/>
    <w:uiPriority w:val="99"/>
    <w:unhideWhenUsed/>
    <w:rsid w:val="005B1A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1AD3"/>
    <w:rPr>
      <w:b/>
      <w:bCs/>
    </w:rPr>
  </w:style>
  <w:style w:type="character" w:styleId="a5">
    <w:name w:val="Emphasis"/>
    <w:basedOn w:val="a0"/>
    <w:uiPriority w:val="20"/>
    <w:qFormat/>
    <w:rsid w:val="005B1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5914">
      <w:bodyDiv w:val="1"/>
      <w:marLeft w:val="0"/>
      <w:marRight w:val="0"/>
      <w:marTop w:val="0"/>
      <w:marBottom w:val="0"/>
      <w:divBdr>
        <w:top w:val="none" w:sz="0" w:space="0" w:color="auto"/>
        <w:left w:val="none" w:sz="0" w:space="0" w:color="auto"/>
        <w:bottom w:val="none" w:sz="0" w:space="0" w:color="auto"/>
        <w:right w:val="none" w:sz="0" w:space="0" w:color="auto"/>
      </w:divBdr>
    </w:div>
    <w:div w:id="3261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522</Words>
  <Characters>2977</Characters>
  <Application>Microsoft Office Word</Application>
  <DocSecurity>0</DocSecurity>
  <Lines>24</Lines>
  <Paragraphs>6</Paragraphs>
  <ScaleCrop>false</ScaleCrop>
  <Company>Microsoft</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2020-02-24T00:04:00Z</dcterms:created>
  <dcterms:modified xsi:type="dcterms:W3CDTF">2020-02-24T00:07:00Z</dcterms:modified>
</cp:coreProperties>
</file>